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4C02A1"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4C02A1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4C02A1">
        <w:rPr>
          <w:rFonts w:ascii="Times New Roman" w:hAnsi="Times New Roman" w:cs="Times New Roman"/>
          <w:b/>
          <w:sz w:val="24"/>
          <w:szCs w:val="24"/>
          <w:lang w:val="en-GB"/>
        </w:rPr>
        <w:t>.2019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861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2, 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във връзка с </w:t>
      </w:r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чл. 21, ал. 1, т. 12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833763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 и чл. 8, ал. 9 от Закона за общинската собственост приема Г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одишна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управление и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разпореждане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имоти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и вещи </w:t>
      </w:r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общинска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през 2019 г. в община Долни чифлик, съгласно приложението към докладната записка.</w:t>
      </w:r>
    </w:p>
    <w:p w:rsidR="003F0918" w:rsidRPr="004C02A1" w:rsidRDefault="003F0918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862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„В случай на реализирани икономии, след предвидените строително-ремонтни дейности, през бюджетната година да се извърши актуализация на бюджета, като бъдат включени и тротоарите на ул. Жечка Карамфилова в с. Гроздьово“. </w:t>
      </w:r>
    </w:p>
    <w:p w:rsidR="00B12EFA" w:rsidRPr="00B12EFA" w:rsidRDefault="00B12EFA" w:rsidP="000D3798">
      <w:pPr>
        <w:rPr>
          <w:rFonts w:ascii="Times New Roman" w:hAnsi="Times New Roman" w:cs="Times New Roman"/>
          <w:sz w:val="24"/>
          <w:szCs w:val="24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863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52 ал.1 и чл.21, ал. 1, т. 6 и във връзка с чл. 27, ал. 4 и ал. 5 от Закона за местното самоуправление и местната администрация, чл. 94, ал. 2 и ал. 3 и чл. 39 от Закона за публичните финанси, във връзка с разпоредбите на ЗДБРБ за 2019 година, ПМС №344 от 21.12.2018 г. за изпълнение на ЗДБРБ за 2019 година и Наредбата за условията и реда за съставяне на бюджетната прогноза за местните дейности за следващите три години и за съставяне, приемане, изпълнение и отчитане на общинския бюджет на общината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 Приема бюджета на община Долни чифлик за 2019 г., както следва: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 По прихода в размер на 19 530 000 лв. съгласно Приложения 1.1 и 1.2  в т. ч.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.1. Приходи за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делег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  от държавата дейности в размер на 11 614 017 лв., в т. ч.:</w:t>
      </w:r>
    </w:p>
    <w:p w:rsidR="00833763" w:rsidRPr="00833763" w:rsidRDefault="00833763" w:rsidP="00833763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Обща субсидия за делегирани дейности в размер на 10 423 276 лв.;</w:t>
      </w:r>
    </w:p>
    <w:p w:rsidR="00833763" w:rsidRPr="00833763" w:rsidRDefault="00833763" w:rsidP="00833763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 Преходен остатък от 2018 г.  в размер на 1 211 946 лв., разпределен съгласно Приложение 3;</w:t>
      </w:r>
    </w:p>
    <w:p w:rsidR="00833763" w:rsidRPr="00833763" w:rsidRDefault="00833763" w:rsidP="00833763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Събрани средства и изв.плащ.от/за сметки от ЕС в размер на -21 205 лв..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.2. Приходи за местни дейности в размер на 7 915 983 лв., в т. ч. :</w:t>
      </w:r>
    </w:p>
    <w:p w:rsidR="00833763" w:rsidRPr="00833763" w:rsidRDefault="00833763" w:rsidP="00833763">
      <w:pPr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Данъчни приходи в размер на 1 023 200 лв.:</w:t>
      </w:r>
    </w:p>
    <w:p w:rsidR="00833763" w:rsidRPr="00833763" w:rsidRDefault="00833763" w:rsidP="00833763">
      <w:pPr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Неданъчни приходи в размер на 2 447 182 лв.,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.2.3. Трансфери за местни дейности в размер на 1 688 600 лв., в т. ч.: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lastRenderedPageBreak/>
        <w:t>- обща изравнителна субсидия в размер на 1 554 000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- за зимно поддържане и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снегопочистване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на общински пътища в размер на 134 600 лв..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.2.4. Целева субсидия за капиталови разходи за местни дейности в размер на 596 900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 1. 2. 5.  Възстановена временна финансова помощ в размер на 57 261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.2.6. Търговски заем 1 261 172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 1. 2. 7.  Преходен остатък от 2018 г.  в размер на 958 594 лева.,  разпределен съгласно Приложение 3;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.2.8.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Съфинансиране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на проекти – 116 926 лв..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1.2. По разходите в размер на 19 530 000 лв., разпределени по функции, групи, дейности и параграфи, съгласно Приложения 2.1, 2.2 и 2.3  в т. ч.: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1.2.1. За делегирани държавни дейности в размер на  11 614 017 лв., в т.ч. резерв за непредвидени и/или неотложни разходи в размер на 436 265 лева ;</w:t>
      </w:r>
    </w:p>
    <w:p w:rsidR="00833763" w:rsidRPr="00833763" w:rsidRDefault="00833763" w:rsidP="0083376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За местни дейности в размер на 7 350 983 лв., в т.ч. резерв за непредвидени и/или неотложни разходи в размер на 179 527 лева;</w:t>
      </w:r>
    </w:p>
    <w:p w:rsidR="00833763" w:rsidRPr="00833763" w:rsidRDefault="00833763" w:rsidP="00833763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За допълнително финансиране със средства от собствените приходи и от изравнителната субсидия на делегираните от държавата дейности в размер на 565 000 лв..</w:t>
      </w:r>
    </w:p>
    <w:p w:rsidR="00833763" w:rsidRPr="00833763" w:rsidRDefault="00833763" w:rsidP="00833763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Приема програма капиталовите разходи за 2019 г. в размер на 4 676 722 лв. по обекти и източници на финансиране, без основните училища  и детски градини, прилагащи системата на делегирани бюджети /124 500 лв./, съгласно Приложение 4, в т. ч.: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1.3.1.Одобрява разпределението на целевата субсидия за капиталови разходи в размер на 596 900 лв., съгласно Приложение 4;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1.3.2. Приема разчет за разходите, финансирани със собствени приходи, в т.ч. и приходи от постъпления от продажби на общински нефинансови активи в размер на 605 399 лева, съгласно Приложение 4;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1.3.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 Приема разчет за разходите, финансирани със средства на ЕС в размер на 1 946 355 лв., съгласно Приложение 4.</w:t>
      </w:r>
    </w:p>
    <w:p w:rsidR="00833763" w:rsidRPr="00833763" w:rsidRDefault="00833763" w:rsidP="00833763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Приема разчета за целеви разходи и субсидии, както следва за: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1.4.1. Помощи по решение на Общ С – 31 000 лв., в т.ч. за пътни на ЦСМП – 8 000 лв. и за болни и други, изпаднали в затруднения – 23 000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1.4.2. Членски внос  – 8 800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1.4.3. 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33763">
        <w:rPr>
          <w:rFonts w:ascii="Times New Roman" w:hAnsi="Times New Roman" w:cs="Times New Roman"/>
          <w:bCs/>
          <w:sz w:val="24"/>
          <w:szCs w:val="24"/>
        </w:rPr>
        <w:t>Субсидии за организации с нестопанска цел, в т. ч. 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- за читалища – 296 804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lastRenderedPageBreak/>
        <w:t>- за спортни клубове  – 40 000 лв..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1.4.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 Упълномощава кмета на общината да договори допълнителни условия по целевите разходи по т.1.4.1-1.4.3.  свързани с времето и начинът на предоставяне и отчитането на тези средства;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1.4.5. Обезщетения и помощи по социалното подпомагане – 5 880 лв..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1.5.</w:t>
      </w:r>
      <w:r w:rsidRPr="00833763">
        <w:rPr>
          <w:rFonts w:ascii="Times New Roman" w:hAnsi="Times New Roman" w:cs="Times New Roman"/>
          <w:bCs/>
          <w:sz w:val="24"/>
          <w:szCs w:val="24"/>
        </w:rPr>
        <w:tab/>
        <w:t>Приема следните лимити за разходи: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1.5.1. СБКО в размер на 3 % върху плановите средства за основна работна заплата на заетите по трудови правоотношения;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1.5.2. Разходи за представителни цели на кмета на общината  в размер на 17 000 лева и съответно на общинския съвет в размер на  8 500 лева;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1.5.3. Дневен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оклад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на дете  в ДГ – 2,00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1.5.4. Разход за работно облекло на персонала в размер на 420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1.5.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 Средства за гориво на месец за 100 литра на РСПАБ и 150 литра на  УП - Долни чифлик.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1.6. Утвърждава списък на длъжностите и лицата, които имат право на транспортни разходи съгласно Приложение 5, както следва: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763">
        <w:rPr>
          <w:rFonts w:ascii="Times New Roman" w:hAnsi="Times New Roman" w:cs="Times New Roman"/>
          <w:bCs/>
          <w:i/>
          <w:iCs/>
          <w:sz w:val="24"/>
          <w:szCs w:val="24"/>
        </w:rPr>
        <w:t>-  в рамките на 85 % от действителните разходи за служители на общината;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763">
        <w:rPr>
          <w:rFonts w:ascii="Times New Roman" w:hAnsi="Times New Roman" w:cs="Times New Roman"/>
          <w:bCs/>
          <w:i/>
          <w:iCs/>
          <w:sz w:val="24"/>
          <w:szCs w:val="24"/>
        </w:rPr>
        <w:t>-  в рамките на 100 % от действителните разходи за служителите на ФСМП;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2.</w:t>
      </w:r>
      <w:r w:rsidRPr="00833763">
        <w:rPr>
          <w:rFonts w:ascii="Times New Roman" w:hAnsi="Times New Roman" w:cs="Times New Roman"/>
          <w:bCs/>
          <w:sz w:val="24"/>
          <w:szCs w:val="24"/>
        </w:rPr>
        <w:tab/>
        <w:t>Определя максимален размер на дълга, както следва: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2.1. Максималния размер на новия общински дълг за 2019 г. – 617 567 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2.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2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 Общинските гаранции, които могат да бъдат издадени през 2019 г. – 191 016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33763">
        <w:rPr>
          <w:rFonts w:ascii="Times New Roman" w:hAnsi="Times New Roman" w:cs="Times New Roman"/>
          <w:bCs/>
          <w:sz w:val="24"/>
          <w:szCs w:val="24"/>
        </w:rPr>
        <w:t>лв.;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2.3. Максимален размер на общинския дълг и общинските гаранции към края на 2019 г. – 808 583 лв..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3. Приема разходите за заплати през 2019 г. за делегираните от държавата дейности, без звената, които прилагат системата на делегираните бюджети, за местните дейности и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дофинансиране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на държавни дейности, и числеността на персонала за делегираната от държавата дейност „Общинска администрация”, съгласно Приложение 6.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Числеността на персонала за делегираните от държавата дейности във функциите „Образование” (с изключение на прилагащите система на делегирани бюджети), „Здравеопазване”, „Социално подпомагане и грижи”, „Почивно дело, култура и религиозни дейности”(без читалищата) се определят от кмета на общината в рамките на средствата, определени по стандартите и утвърдените размери по т.3 от настоящото решение.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4. Одобрява индикативен годишен разчет за сметките за средствата от Европейския съюз в  размер на 3 221 268 лв., съгласно Приложение 7.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5</w:t>
      </w:r>
      <w:r w:rsidRPr="00833763">
        <w:rPr>
          <w:rFonts w:ascii="Times New Roman" w:hAnsi="Times New Roman" w:cs="Times New Roman"/>
          <w:bCs/>
          <w:sz w:val="24"/>
          <w:szCs w:val="24"/>
        </w:rPr>
        <w:t>. Определя второстепенните разпоредители с бюджетни кредити съгласно Приложение 8.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6. Определя просрочените задължения от минали години, които да бъдат разплатени от бюджета за 2019 г. размер на 0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33763">
        <w:rPr>
          <w:rFonts w:ascii="Times New Roman" w:hAnsi="Times New Roman" w:cs="Times New Roman"/>
          <w:bCs/>
          <w:sz w:val="24"/>
          <w:szCs w:val="24"/>
        </w:rPr>
        <w:t>лв., съгласно Приложение № 9  и просрочените вземания, които да бъдат събрани през  2019 г. в размер на 27 367 лв.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6.1. При възникване на временен недостиг на средства за финансиране на местните дейности в процеса на изпълнение на общинския бюджет за 2019 г. дава право на кмета на общината да ползва заем от извънбюджетните средства и фондове.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6.2.</w:t>
      </w:r>
      <w:r w:rsidRPr="00833763">
        <w:rPr>
          <w:rFonts w:ascii="Times New Roman" w:hAnsi="Times New Roman" w:cs="Times New Roman"/>
          <w:bCs/>
          <w:sz w:val="24"/>
          <w:szCs w:val="24"/>
        </w:rPr>
        <w:tab/>
        <w:t xml:space="preserve">Дава съгласие временният недостиг на средства по извънбюджетни сметки за финансиране на проекти по оперативните програми да се покрива от временни безлихвени заеми   от бюджетни и извънбюджетни сметки до възстановяването им от Управляващия орган.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7.</w:t>
      </w:r>
      <w:r w:rsidRPr="00833763">
        <w:rPr>
          <w:rFonts w:ascii="Times New Roman" w:hAnsi="Times New Roman" w:cs="Times New Roman"/>
          <w:bCs/>
          <w:sz w:val="24"/>
          <w:szCs w:val="24"/>
        </w:rPr>
        <w:tab/>
        <w:t xml:space="preserve">Възлага на кмета на общината да отразява служебно промените по общинският бюджет с размера на постъпилите и разходвани средства от дарения и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спонсорства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и в съответствие с волята на дарителя, донора.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Оправомощава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кмета на общината да извършва компенсирани промени: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8.1. В частта за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 и няма задължения в съответната делегирана дейност;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8.2. В частта на местните дейности – между утвърдените разходи в рамките на една дейност или от една дейност в друга, без да изменя общия размер на разходите;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8.3. В разходната част на бюджета за сметка на резерва за непредвидени и/или неотложни разходи по т. 1.2 от настоящото решение.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9. Упълномощава кмета: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9.1. Да кандидатства за средства от централния бюджет и други източници за финансиране и за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съфинансиране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на общински програми и проекти;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9.2.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национални програми и от други източници за реализиране на годишните цели на общината за изпълнение на общинския план за развитие;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9.3. Да предоставя временни безлихвени заеми от временно свободни средства по общинския бюджет и от сметките за средства от ЕС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чиито бюджет е част от общинския бюджет.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lastRenderedPageBreak/>
        <w:t>9.4. В приходната и разходна част на бюджета да извършва компенсирани промени с размера на постъпилите и разходвани средства от дарения и спонсорство в съответствие с волята на дарителя.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10.Възлага на кмета: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10.1. Да определи бюджетите на второстепенните разпоредители с бюджет;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10.2. Да утвърди бюджетите на второстепенните разпоредители с бюджет;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10.3. Да организира разпределението на бюджета по тримесечия и да утвърди разпределението;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10.4. Да информира общинския съвет в случай на отклонения на средния темп на нарастване на разходите за местни дейности и да предлага конкретни мерки за трайно увеличаване на бюджетните приходи и/или трайно намаляване на бюджетните разходи;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11. Одобрява актуализираната бюджетна прогноза за местните дейности за периода  2019 - 2021 г., съгласно Приложение 10.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12.  Определя максимален размер на новите задължения за разходи, които могат да бъдат натрупани през 2019 година в размер на 55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33763">
        <w:rPr>
          <w:rFonts w:ascii="Times New Roman" w:hAnsi="Times New Roman" w:cs="Times New Roman"/>
          <w:bCs/>
          <w:sz w:val="24"/>
          <w:szCs w:val="24"/>
        </w:rPr>
        <w:t>% от средно годишния размер на отчетените разходи за последните четири години. Наличните в края на годината задължения за разходи не могат да надвишат 15% от средногодишния размер на отчетените разходи за последните 4 години, без помощи и дарения –  2 029 517 лева.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13. Определя максимален размер на ангажиментите за разходи, които могат да бъдат поети през 2019 година в размер на  35  % от средно годишния размер на отчетените разходи за последните четири години, след привеждане на показателя в съответствие с ограниченията по чл.94, ал.3, т.2 от ЗПФ . Наличните в края на годината поети ангажименти за разходи не могат да надвишат 50% от средногодишния размер на отчетените разходи за последните 4 години, без помощи и дарения – 6 765 058 лева.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14. Приема за сведение протокола от публичното обсъждане на бюджета, съгласно Приложение 11.</w:t>
      </w:r>
    </w:p>
    <w:p w:rsidR="00235689" w:rsidRPr="00294EBB" w:rsidRDefault="00235689" w:rsidP="00C4648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864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във връзка с чл. 21, ал. 1, т. 23 от Закона за местното самоуправление и местната администрация, чл. </w:t>
      </w:r>
      <w:proofErr w:type="gramStart"/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833763">
        <w:rPr>
          <w:rFonts w:ascii="Times New Roman" w:hAnsi="Times New Roman" w:cs="Times New Roman"/>
          <w:bCs/>
          <w:sz w:val="24"/>
          <w:szCs w:val="24"/>
        </w:rPr>
        <w:t>, ал.</w:t>
      </w:r>
      <w:proofErr w:type="gram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2 от Закона за местните данъци и такси и чл. 8 от Закона за нормативните актове приема Наредба за изменение и допълнение на Наредба за определяне размера на местните данъци на територията на община Долни чифлик, съгласно Приложение № 2 към докладната записка, както следва: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§ 1. В Раздел 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„Данък върху превозните средства“, чл. 41 се изменя, както следва: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„(1) За леки и товарни автомобили с технически допустима максимална маса не повече от 3,5 т годишният данък се състои от два компонента – имуществен и екологичен, и се определя по следната формула: ГДПС =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ИмК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x ЕК, където: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ГДПС е годишният размер на данъка върху превозните средства за леки и товарни автомобили с технически допустима максимална маса не повече от 3,5 т;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ИмК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е имуществен компонент, който се определя по реда на т. 1;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ЕК е екологичен компонент, който се определя по реда на т. 2</w:t>
      </w:r>
    </w:p>
    <w:p w:rsidR="00833763" w:rsidRPr="00833763" w:rsidRDefault="00833763" w:rsidP="00833763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имущественият компонент се определя от стойността на данъка в зависимост от мощността на двигателя, коригирана с коефициент в зависимост от годината на производство на автомобила, по следната формула: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ИмК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СkW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Кгп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, където: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СkW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е частта от стойността на данъка в зависимост от мощността на двигателя, която се определя от мощността на двигателя и размера на данъка: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а) до 55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включително –  0,34 за 1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б) над 55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до 74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включително – 0,54 за 1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в) над 74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до 110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включително – 1,10 за 1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г) над 110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до 150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включително –1,23 за 1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д) над 150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до 245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включително – 1,60 за 1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;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е) над 245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– 2, 10 за 1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Кгп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е коригиращ коефициент за годината на производство на автомобила в следните размери:</w:t>
      </w:r>
    </w:p>
    <w:tbl>
      <w:tblPr>
        <w:tblpPr w:leftFromText="141" w:rightFromText="141" w:vertAnchor="text" w:tblpX="14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4073"/>
      </w:tblGrid>
      <w:tr w:rsidR="00833763" w:rsidRPr="00833763" w:rsidTr="00707F59">
        <w:trPr>
          <w:trHeight w:val="416"/>
        </w:trPr>
        <w:tc>
          <w:tcPr>
            <w:tcW w:w="5740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Брой на годините от годината на производство, включително годината на производство</w:t>
            </w:r>
          </w:p>
        </w:tc>
        <w:tc>
          <w:tcPr>
            <w:tcW w:w="4536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коефицента</w:t>
            </w:r>
            <w:proofErr w:type="spellEnd"/>
          </w:p>
        </w:tc>
      </w:tr>
      <w:tr w:rsidR="00833763" w:rsidRPr="00833763" w:rsidTr="00707F59">
        <w:trPr>
          <w:trHeight w:val="413"/>
        </w:trPr>
        <w:tc>
          <w:tcPr>
            <w:tcW w:w="5740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Над 20 години</w:t>
            </w:r>
          </w:p>
        </w:tc>
        <w:tc>
          <w:tcPr>
            <w:tcW w:w="4536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proofErr w:type="spellStart"/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spellEnd"/>
          </w:p>
        </w:tc>
      </w:tr>
      <w:tr w:rsidR="00833763" w:rsidRPr="00833763" w:rsidTr="00707F59">
        <w:trPr>
          <w:trHeight w:val="587"/>
        </w:trPr>
        <w:tc>
          <w:tcPr>
            <w:tcW w:w="5740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Над 15 до 20 години включително</w:t>
            </w:r>
          </w:p>
        </w:tc>
        <w:tc>
          <w:tcPr>
            <w:tcW w:w="4536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3763" w:rsidRPr="00833763" w:rsidTr="00707F59">
        <w:trPr>
          <w:trHeight w:val="375"/>
        </w:trPr>
        <w:tc>
          <w:tcPr>
            <w:tcW w:w="5740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Над 10 до 15 години включително</w:t>
            </w:r>
          </w:p>
        </w:tc>
        <w:tc>
          <w:tcPr>
            <w:tcW w:w="4536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</w:tr>
      <w:tr w:rsidR="00833763" w:rsidRPr="00833763" w:rsidTr="00707F59">
        <w:trPr>
          <w:trHeight w:val="450"/>
        </w:trPr>
        <w:tc>
          <w:tcPr>
            <w:tcW w:w="5740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Над 5 до 10 години включително</w:t>
            </w:r>
          </w:p>
        </w:tc>
        <w:tc>
          <w:tcPr>
            <w:tcW w:w="4536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833763" w:rsidRPr="00833763" w:rsidTr="00707F59">
        <w:trPr>
          <w:trHeight w:val="376"/>
        </w:trPr>
        <w:tc>
          <w:tcPr>
            <w:tcW w:w="5740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До 5 години включително</w:t>
            </w:r>
          </w:p>
        </w:tc>
        <w:tc>
          <w:tcPr>
            <w:tcW w:w="4536" w:type="dxa"/>
            <w:vAlign w:val="center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</w:tr>
    </w:tbl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</w:p>
    <w:p w:rsidR="00833763" w:rsidRPr="00833763" w:rsidRDefault="00833763" w:rsidP="00833763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екологичният компонент се определя в зависимост от екологичната категория на автомобила както следва:</w:t>
      </w:r>
    </w:p>
    <w:tbl>
      <w:tblPr>
        <w:tblpPr w:leftFromText="141" w:rightFromText="141" w:vertAnchor="text" w:tblpX="184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080"/>
      </w:tblGrid>
      <w:tr w:rsidR="00833763" w:rsidRPr="00833763" w:rsidTr="00707F59">
        <w:trPr>
          <w:trHeight w:val="400"/>
        </w:trPr>
        <w:tc>
          <w:tcPr>
            <w:tcW w:w="5740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Екологична категория</w:t>
            </w:r>
          </w:p>
        </w:tc>
        <w:tc>
          <w:tcPr>
            <w:tcW w:w="4536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коефицент</w:t>
            </w:r>
            <w:proofErr w:type="spellEnd"/>
          </w:p>
        </w:tc>
      </w:tr>
      <w:tr w:rsidR="00833763" w:rsidRPr="00833763" w:rsidTr="00707F59">
        <w:trPr>
          <w:trHeight w:val="300"/>
        </w:trPr>
        <w:tc>
          <w:tcPr>
            <w:tcW w:w="5740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Без екологична категория, с екологични категории „Евро 1“ и „Евро 2“ </w:t>
            </w:r>
          </w:p>
        </w:tc>
        <w:tc>
          <w:tcPr>
            <w:tcW w:w="4536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1,10</w:t>
            </w:r>
          </w:p>
        </w:tc>
      </w:tr>
      <w:tr w:rsidR="00833763" w:rsidRPr="00833763" w:rsidTr="00707F59">
        <w:trPr>
          <w:trHeight w:val="325"/>
        </w:trPr>
        <w:tc>
          <w:tcPr>
            <w:tcW w:w="5740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„Евро 3“</w:t>
            </w:r>
          </w:p>
        </w:tc>
        <w:tc>
          <w:tcPr>
            <w:tcW w:w="4536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1.00</w:t>
            </w:r>
          </w:p>
        </w:tc>
      </w:tr>
      <w:tr w:rsidR="00833763" w:rsidRPr="00833763" w:rsidTr="00707F59">
        <w:trPr>
          <w:trHeight w:val="413"/>
        </w:trPr>
        <w:tc>
          <w:tcPr>
            <w:tcW w:w="5740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„Евро 4“</w:t>
            </w:r>
          </w:p>
        </w:tc>
        <w:tc>
          <w:tcPr>
            <w:tcW w:w="4536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1.00</w:t>
            </w:r>
          </w:p>
        </w:tc>
      </w:tr>
      <w:tr w:rsidR="00833763" w:rsidRPr="00833763" w:rsidTr="00707F59">
        <w:trPr>
          <w:trHeight w:val="262"/>
        </w:trPr>
        <w:tc>
          <w:tcPr>
            <w:tcW w:w="5740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„Евро 5“</w:t>
            </w:r>
          </w:p>
        </w:tc>
        <w:tc>
          <w:tcPr>
            <w:tcW w:w="4536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0,80</w:t>
            </w:r>
          </w:p>
        </w:tc>
      </w:tr>
      <w:tr w:rsidR="00833763" w:rsidRPr="00833763" w:rsidTr="00707F59">
        <w:trPr>
          <w:trHeight w:val="326"/>
        </w:trPr>
        <w:tc>
          <w:tcPr>
            <w:tcW w:w="5740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„Евро 6“ и „</w:t>
            </w:r>
            <w:r w:rsidRPr="008337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EEV</w:t>
            </w: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4536" w:type="dxa"/>
          </w:tcPr>
          <w:p w:rsidR="00833763" w:rsidRPr="00833763" w:rsidRDefault="00833763" w:rsidP="00833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763">
              <w:rPr>
                <w:rFonts w:ascii="Times New Roman" w:hAnsi="Times New Roman" w:cs="Times New Roman"/>
                <w:bCs/>
                <w:sz w:val="24"/>
                <w:szCs w:val="24"/>
              </w:rPr>
              <w:t>0,60</w:t>
            </w:r>
          </w:p>
        </w:tc>
      </w:tr>
    </w:tbl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ІІ. „(2) Данъкът за ремаркета на леки и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таворни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автомобили с технически допустима максимална маса не повече от 3,5 т е в следните размери: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1.товарно ремарке 12 лв.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2. къмпинг ремарке  15 лв.“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ІІІ. (6)  Данъкът за товарен автомобил с технически допустима максимална маса над 3,5 т, но не повече от 12 т. е в размер 12 лв. за всеки започнати 750 кг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товароносимост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§ 2. В чл. 45 се правят следните изменения:</w:t>
      </w:r>
    </w:p>
    <w:p w:rsidR="00833763" w:rsidRPr="00294EBB" w:rsidRDefault="00833763" w:rsidP="00833763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(1) се отменя;</w:t>
      </w:r>
    </w:p>
    <w:p w:rsidR="00833763" w:rsidRPr="00833763" w:rsidRDefault="00833763" w:rsidP="00833763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(2) се изменя, както следва: „(2) За мотопеди и мотоциклети с мощност на двигателя до 74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kW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включително, и съответстващи на екологична категория "Евро 4" данъкът се заплаща с 20 на сто намаление, а за съответстващите на екологични категории, по-високи от "Евро 4" – с 60 на сто намаление от определения данък;</w:t>
      </w:r>
    </w:p>
    <w:p w:rsidR="00833763" w:rsidRPr="00833763" w:rsidRDefault="00833763" w:rsidP="00833763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(3) се изменя, както следва: „(3) За автобусите, товарните автомобили, с технически допустима максимална маса над 3,5 т, влекачите за ремарке и 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седловите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влекачи с двигатели, съответстващи на екологична категория "Евро 4", данъкът се заплаща с 20 на сто намаление, а за съответстващите на "Евро 5", "Евро 6" и "ЕЕV" – с 50 на сто намаление от определения данък.“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§ 3. Чл. 47 се изменя, както следва: „Чл.47. Данъкът се внася в приход на бюджета на общината по постоянния адрес, съответно седалището на собственика, а в случаите по </w:t>
      </w:r>
      <w:hyperlink r:id="rId7" w:history="1">
        <w:r w:rsidRPr="00833763">
          <w:rPr>
            <w:rStyle w:val="a5"/>
            <w:rFonts w:ascii="Times New Roman" w:hAnsi="Times New Roman" w:cs="Times New Roman"/>
            <w:bCs/>
            <w:sz w:val="24"/>
            <w:szCs w:val="24"/>
          </w:rPr>
          <w:t>чл. 54, ал. 5</w:t>
        </w:r>
      </w:hyperlink>
      <w:r w:rsidRPr="00833763">
        <w:rPr>
          <w:rFonts w:ascii="Times New Roman" w:hAnsi="Times New Roman" w:cs="Times New Roman"/>
          <w:bCs/>
          <w:sz w:val="24"/>
          <w:szCs w:val="24"/>
        </w:rPr>
        <w:t xml:space="preserve"> – от Закона за местните данъци и такси в приход на общината по регистрация на превозното средство."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§4. Наредбата влиза в сила от 01.</w:t>
      </w:r>
      <w:proofErr w:type="spellStart"/>
      <w:r w:rsidRPr="00833763">
        <w:rPr>
          <w:rFonts w:ascii="Times New Roman" w:hAnsi="Times New Roman" w:cs="Times New Roman"/>
          <w:bCs/>
          <w:sz w:val="24"/>
          <w:szCs w:val="24"/>
        </w:rPr>
        <w:t>01</w:t>
      </w:r>
      <w:proofErr w:type="spellEnd"/>
      <w:r w:rsidRPr="00833763">
        <w:rPr>
          <w:rFonts w:ascii="Times New Roman" w:hAnsi="Times New Roman" w:cs="Times New Roman"/>
          <w:bCs/>
          <w:sz w:val="24"/>
          <w:szCs w:val="24"/>
        </w:rPr>
        <w:t>.2019 г.</w:t>
      </w:r>
    </w:p>
    <w:p w:rsidR="00762AA3" w:rsidRPr="00833763" w:rsidRDefault="00762AA3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865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във връзка с чл. 21, ал. 1, т. 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от Закона за местното самоуправление и местната администрация</w:t>
      </w:r>
      <w:proofErr w:type="gramStart"/>
      <w:r w:rsidRPr="00833763">
        <w:rPr>
          <w:rFonts w:ascii="Times New Roman" w:hAnsi="Times New Roman" w:cs="Times New Roman"/>
          <w:bCs/>
          <w:sz w:val="24"/>
          <w:szCs w:val="24"/>
        </w:rPr>
        <w:t>,  Закона</w:t>
      </w:r>
      <w:proofErr w:type="gramEnd"/>
      <w:r w:rsidRPr="00833763">
        <w:rPr>
          <w:rFonts w:ascii="Times New Roman" w:hAnsi="Times New Roman" w:cs="Times New Roman"/>
          <w:bCs/>
          <w:sz w:val="24"/>
          <w:szCs w:val="24"/>
        </w:rPr>
        <w:t xml:space="preserve"> за местните данъци и такси и чл. 8 от Закона за нормативните актове приема Наредба за изменение на Наредбата за определянето и администрирането на местните такси и цени на услуги на територията </w:t>
      </w:r>
      <w:r w:rsidRPr="00833763">
        <w:rPr>
          <w:rFonts w:ascii="Times New Roman" w:hAnsi="Times New Roman" w:cs="Times New Roman"/>
          <w:bCs/>
          <w:sz w:val="24"/>
          <w:szCs w:val="24"/>
        </w:rPr>
        <w:lastRenderedPageBreak/>
        <w:t>на община долни чифлик, съгласно Приложение № 2 към докладната записка, както следва: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iCs/>
          <w:sz w:val="24"/>
          <w:szCs w:val="24"/>
        </w:rPr>
        <w:t xml:space="preserve">§ 1. Отменя т. 24 на </w:t>
      </w:r>
      <w:r w:rsidRPr="00833763">
        <w:rPr>
          <w:rFonts w:ascii="Times New Roman" w:hAnsi="Times New Roman" w:cs="Times New Roman"/>
          <w:bCs/>
          <w:sz w:val="24"/>
          <w:szCs w:val="24"/>
        </w:rPr>
        <w:t>чл. 34</w:t>
      </w:r>
      <w:r w:rsidRPr="00833763">
        <w:rPr>
          <w:rFonts w:ascii="Times New Roman" w:hAnsi="Times New Roman" w:cs="Times New Roman"/>
          <w:bCs/>
          <w:iCs/>
          <w:sz w:val="24"/>
          <w:szCs w:val="24"/>
        </w:rPr>
        <w:t>, ал. 1 „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Такси за административни услуги“ на РАЗДЕЛ V. 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§ 2. Отменя т. 8 на </w:t>
      </w:r>
      <w:r w:rsidRPr="00833763">
        <w:rPr>
          <w:rFonts w:ascii="Times New Roman" w:hAnsi="Times New Roman" w:cs="Times New Roman"/>
          <w:bCs/>
          <w:iCs/>
          <w:sz w:val="24"/>
          <w:szCs w:val="24"/>
        </w:rPr>
        <w:t>чл. 40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„Други местни такси, определени със закон Такса за притежаване на куче“, Дирекция „Гражданска регистрация и административно обслужване” </w:t>
      </w:r>
      <w:r w:rsidRPr="00833763">
        <w:rPr>
          <w:rFonts w:ascii="Times New Roman" w:hAnsi="Times New Roman" w:cs="Times New Roman"/>
          <w:bCs/>
          <w:iCs/>
          <w:sz w:val="24"/>
          <w:szCs w:val="24"/>
        </w:rPr>
        <w:t xml:space="preserve">на  </w:t>
      </w:r>
      <w:r w:rsidRPr="00833763">
        <w:rPr>
          <w:rFonts w:ascii="Times New Roman" w:hAnsi="Times New Roman" w:cs="Times New Roman"/>
          <w:bCs/>
          <w:sz w:val="24"/>
          <w:szCs w:val="24"/>
        </w:rPr>
        <w:t>РАЗДЕЛ VІІ.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§3. Тази Наредба влиза в сила три дни след публикуването й на интернет страницата на община Долни чифлик.</w:t>
      </w:r>
    </w:p>
    <w:p w:rsidR="00820A79" w:rsidRPr="00820A79" w:rsidRDefault="00820A79" w:rsidP="00255DE5">
      <w:pPr>
        <w:rPr>
          <w:rFonts w:ascii="Times New Roman" w:hAnsi="Times New Roman" w:cs="Times New Roman"/>
          <w:bCs/>
          <w:sz w:val="24"/>
          <w:szCs w:val="24"/>
        </w:rPr>
      </w:pP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866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администрация, чл.45а, ал. 1 от Закона за общинската собственост и чл. 8 от Закона за нормативните актове приема Наредба за изменение на Наредба за настаняване под наем на граждани с доказани жилищни нужди и продажба на общински жилища на техните наематели и на други лица, съгласно Приложение № 2 към докладната записка, както следва: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  § 1. В Раздел </w:t>
      </w:r>
      <w:r w:rsidRPr="00833763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„Условия за настаняване в общинските жилища“, в чл. 5, ал. 1  думата  </w:t>
      </w:r>
      <w:r w:rsidRPr="00833763">
        <w:rPr>
          <w:rFonts w:ascii="Times New Roman" w:hAnsi="Times New Roman" w:cs="Times New Roman"/>
          <w:bCs/>
          <w:i/>
          <w:sz w:val="24"/>
          <w:szCs w:val="24"/>
        </w:rPr>
        <w:t>„българските“</w:t>
      </w: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се заличава.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833763">
        <w:rPr>
          <w:rFonts w:ascii="Times New Roman" w:hAnsi="Times New Roman" w:cs="Times New Roman"/>
          <w:bCs/>
          <w:sz w:val="24"/>
          <w:szCs w:val="24"/>
        </w:rPr>
        <w:t xml:space="preserve">  § 2. Тази Наредба влиза в сила три дни след публикуването й на интернет страницата на община Долни чифлик.</w:t>
      </w:r>
    </w:p>
    <w:p w:rsidR="0022686E" w:rsidRPr="0022686E" w:rsidRDefault="0022686E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867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На основание чл.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sz w:val="24"/>
          <w:szCs w:val="24"/>
        </w:rPr>
        <w:t>21, ал. 2 от Закона за местното самоуправление и местната администрация,</w:t>
      </w:r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ал.1, т. 6 и т. 23 от </w:t>
      </w:r>
      <w:r w:rsidRPr="003736FA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</w:t>
      </w:r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чл. 266, ал. 5, т. 4 от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Търговския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закон,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дава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</w:rPr>
        <w:t xml:space="preserve"> да бъдат предвидени средства  в бюджета на община Долни чифлик за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заплащане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разходите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ликвидация на </w:t>
      </w:r>
      <w:r w:rsidRPr="003736FA">
        <w:rPr>
          <w:rFonts w:ascii="Times New Roman" w:hAnsi="Times New Roman" w:cs="Times New Roman"/>
          <w:bCs/>
          <w:sz w:val="24"/>
          <w:szCs w:val="24"/>
        </w:rPr>
        <w:t xml:space="preserve">„Камчия продукт“ ООД, ЕИК148115294 със седалище и адрес на управление </w:t>
      </w:r>
      <w:proofErr w:type="gramStart"/>
      <w:r w:rsidRPr="003736F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736FA">
        <w:rPr>
          <w:rFonts w:ascii="Times New Roman" w:hAnsi="Times New Roman" w:cs="Times New Roman"/>
          <w:bCs/>
          <w:sz w:val="24"/>
          <w:szCs w:val="24"/>
        </w:rPr>
        <w:t>. Старо Оряхово, община Долни чифлик, ул. „Кирил и Методий“, № 41.</w:t>
      </w:r>
    </w:p>
    <w:p w:rsidR="00BE42D9" w:rsidRPr="00294EBB" w:rsidRDefault="00BE42D9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868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11 от Закона за местното самоуправление и местната администрация, чл. 124, ал. 2 от ЗУТ и писмо с вх. № 0401-34/03.12.2018 г. на заместник-минис</w:t>
      </w:r>
      <w:r w:rsidR="00294EBB">
        <w:rPr>
          <w:rFonts w:ascii="Times New Roman" w:hAnsi="Times New Roman" w:cs="Times New Roman"/>
          <w:bCs/>
          <w:sz w:val="24"/>
          <w:szCs w:val="24"/>
        </w:rPr>
        <w:t xml:space="preserve">търа на регионалното развитие и </w:t>
      </w:r>
      <w:r w:rsidRPr="003736FA">
        <w:rPr>
          <w:rFonts w:ascii="Times New Roman" w:hAnsi="Times New Roman" w:cs="Times New Roman"/>
          <w:bCs/>
          <w:sz w:val="24"/>
          <w:szCs w:val="24"/>
        </w:rPr>
        <w:t>благоустройството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p w:rsidR="00833763" w:rsidRPr="003736FA" w:rsidRDefault="00833763" w:rsidP="00833763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 xml:space="preserve">Дава съгласие за започване на процедура по реда на чл. 124, ал. 2 от Закона за устройство на територията относно издаване на разрешение за изработване на </w:t>
      </w:r>
      <w:r w:rsidRPr="003736FA">
        <w:rPr>
          <w:rFonts w:ascii="Times New Roman" w:hAnsi="Times New Roman" w:cs="Times New Roman"/>
          <w:bCs/>
          <w:sz w:val="24"/>
          <w:szCs w:val="24"/>
        </w:rPr>
        <w:lastRenderedPageBreak/>
        <w:t>проект за ОУП за територията на община Долни чифлик и приема изготвеното задание, съгласно приложението към докладната записка.</w:t>
      </w:r>
    </w:p>
    <w:p w:rsidR="00833763" w:rsidRPr="003736FA" w:rsidRDefault="00833763" w:rsidP="00833763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Възлага на Кмета на Община Долни чифлик да извърши всички необходими действия за изпълнение на решението.</w:t>
      </w:r>
    </w:p>
    <w:p w:rsidR="00197261" w:rsidRPr="00A00245" w:rsidRDefault="00197261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869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1.На основание чл.21, ал.2 и чл.21, ал.1, т.23 от Закона за местното самоуправление  и местната администрация, чл. 15, ал. 2 от Закона за устройство на черноморското крайбрежие Общински съвет - Долни чифлик определя периода, в който се забранява извършването на строителни и монтажни работи в КК Шкорпиловци и с. Шкорпиловци, както следва: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1.1</w:t>
      </w:r>
      <w:r w:rsidRPr="003736FA">
        <w:rPr>
          <w:rFonts w:ascii="Times New Roman" w:hAnsi="Times New Roman" w:cs="Times New Roman"/>
          <w:bCs/>
          <w:sz w:val="24"/>
          <w:szCs w:val="24"/>
        </w:rPr>
        <w:tab/>
        <w:t>От 1 юли 2019 г. до 1 септември 2019 г. за територията на с. Шкорпиловци и вилна зона Шкорпиловци.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1.2.</w:t>
      </w:r>
      <w:r w:rsidRPr="003736FA">
        <w:rPr>
          <w:rFonts w:ascii="Times New Roman" w:hAnsi="Times New Roman" w:cs="Times New Roman"/>
          <w:bCs/>
          <w:sz w:val="24"/>
          <w:szCs w:val="24"/>
        </w:rPr>
        <w:tab/>
        <w:t>От 15 юни 2019 г. до 1 септември 2019 г. за територията на КК Шкорпиловци.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2.</w:t>
      </w:r>
      <w:r w:rsidRPr="003736FA"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основание чл. 15, ал. 4 от ЗУЧК, строителни и монтажни работи в определените в т. 1. 1 и 1.2 територии и периоди се допускат само за неотложни аварийно-ремонтни работи и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</w:rPr>
        <w:t>геозащитни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</w:rPr>
        <w:t xml:space="preserve"> мерки и дейности.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 xml:space="preserve">   3.</w:t>
      </w:r>
      <w:r w:rsidRPr="003736FA">
        <w:rPr>
          <w:rFonts w:ascii="Times New Roman" w:hAnsi="Times New Roman" w:cs="Times New Roman"/>
          <w:bCs/>
          <w:sz w:val="24"/>
          <w:szCs w:val="24"/>
        </w:rPr>
        <w:tab/>
        <w:t>На основание чл. 15, ал. 2 от ЗУЧК, решението да се публикува на официалната интернет страницата на Община Долни чифлик.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870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администрация, чл. 36 от Закона за собствеността и чл. 36, ал. 1, т. 2 от Закона за общинска собственост и във връзка с чл. 57 ал. 1, т. 3 от Наредбата за реда за придобиване, управление и разпореждане с общинско имущество, дава съгласие за прекратяване на съсобствеността между община Долни чифлик, от една страна и, от друга – Стоян Любенов Пенчев чрез продажба на 600 кв. м идеални части от УПИ 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3736FA">
        <w:rPr>
          <w:rFonts w:ascii="Times New Roman" w:hAnsi="Times New Roman" w:cs="Times New Roman"/>
          <w:bCs/>
          <w:sz w:val="24"/>
          <w:szCs w:val="24"/>
        </w:rPr>
        <w:t xml:space="preserve">-148 в кв. 50 по плана на с. Голица (целият с площ 1200 кв. м) по плана на с. Голица, община Долни чифлик, общинска собственост, съгласно АЧОС № 1750/03.01.2019 г. при граници на имота: улица с ОК 127-128, УПИ 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VII-149; </w:t>
      </w:r>
      <w:r w:rsidRPr="003736FA">
        <w:rPr>
          <w:rFonts w:ascii="Times New Roman" w:hAnsi="Times New Roman" w:cs="Times New Roman"/>
          <w:bCs/>
          <w:sz w:val="24"/>
          <w:szCs w:val="24"/>
        </w:rPr>
        <w:t xml:space="preserve">ПИ № 142; УПИ 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V-147 </w:t>
      </w:r>
      <w:r w:rsidRPr="003736FA">
        <w:rPr>
          <w:rFonts w:ascii="Times New Roman" w:hAnsi="Times New Roman" w:cs="Times New Roman"/>
          <w:bCs/>
          <w:sz w:val="24"/>
          <w:szCs w:val="24"/>
        </w:rPr>
        <w:t>на съсобственика Стоян Любенов Пенчев, живущ в гр. Варна, ж.к. „Възраждане“ бл. 2, вх. 3, ап. 23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E7F52" w:rsidRPr="0022686E" w:rsidRDefault="005E7F52" w:rsidP="006F0E81">
      <w:pPr>
        <w:rPr>
          <w:rFonts w:ascii="Times New Roman" w:hAnsi="Times New Roman" w:cs="Times New Roman"/>
          <w:bCs/>
          <w:sz w:val="24"/>
          <w:szCs w:val="24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871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 чл. 41, ал. 2 от Закона за общинска собственост и във връзка с чл. 58, ал. 2 от Наредбата за реда за придобиване, управление и разпореждане с общинско имущество в община Долни чифлик, одобрява пазарната оценка за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sz w:val="24"/>
          <w:szCs w:val="24"/>
        </w:rPr>
        <w:t xml:space="preserve">600 кв. м идеални части от УПИ 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3736FA">
        <w:rPr>
          <w:rFonts w:ascii="Times New Roman" w:hAnsi="Times New Roman" w:cs="Times New Roman"/>
          <w:bCs/>
          <w:sz w:val="24"/>
          <w:szCs w:val="24"/>
        </w:rPr>
        <w:t xml:space="preserve">-148 в кв. 50 по плана на с. </w:t>
      </w:r>
      <w:r w:rsidRPr="003736FA">
        <w:rPr>
          <w:rFonts w:ascii="Times New Roman" w:hAnsi="Times New Roman" w:cs="Times New Roman"/>
          <w:bCs/>
          <w:sz w:val="24"/>
          <w:szCs w:val="24"/>
        </w:rPr>
        <w:lastRenderedPageBreak/>
        <w:t>Голица (целият с площ 1200 кв. м) по плана на с. Голица, община Долни чифлик, общинска собственост, съгласно АЧОС № 1750/03.01.2019 г. в размер на 2 300.00 (две хиляди и триста) лева без ДДС и я определя за продажна цена.</w:t>
      </w:r>
    </w:p>
    <w:p w:rsidR="00876CDA" w:rsidRPr="00C878A0" w:rsidRDefault="00876CDA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872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 оценка в размер на  2 000.00 (две хиляди) лева без ДДС и я определя за начална тръжна продажна цена на УПИ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XIII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>за търг. дейност в кв.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 с площ 133 кв. м по регулационния план на с. Пчелник, община Долни чифлик, област Варна съгласно АЧОС № 1749 от 19.12.2018 г. при граници на имота: улица ОК56-69, улица ОК 69-68, УПИ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XII,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улица.</w:t>
      </w: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873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основание чл. 21, ал. 2 и във връзка с чл. 21, ал. 1 т. 8 от Закона за местното самоуправление и местната администрация , чл.8, ал.1 от Закона за общинската собственост, чл.62а, ал.4, чл.134, ал.2, т.6 от Закона за устройство на територията, както и чл.3, ал.1 от Наредбата за реда за придобиване, управление и разпореждане с общинско имущество дава съгласие за изработване на ПУП-ПРЗ на ПИ 1077, „озеленяване“ в кв.136 по плана на гр. Долни чифлик, община Долни чифлик, за УПИ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XXVII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>-1077 „за обществено обслужване“, съгласно приложената скица-предложение към докладната записка.</w:t>
      </w:r>
    </w:p>
    <w:p w:rsidR="00E52E38" w:rsidRPr="00E52E38" w:rsidRDefault="00E52E38" w:rsidP="00822D1A">
      <w:pPr>
        <w:rPr>
          <w:rFonts w:ascii="Times New Roman" w:hAnsi="Times New Roman" w:cs="Times New Roman"/>
          <w:bCs/>
          <w:sz w:val="24"/>
          <w:szCs w:val="24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874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>На основание чл. 21, ал. 2 и във връзка с чл. 21, ал. 1 т. 15 от Закона за местното самоуправление и местната администрация и чл. 10в, ал. 1, т. 7 и чл. 198е, ал. 3 и ал. 5 от Закона за водите съгласува позицията и мандата на кмета на община Долни чифлик Красимира Анастасова – представител на община Долни чифлик в Асоциацията по В и К на обособената територия, обслужвана от «Водоснабдяване и канализация – Варна» ООД, за заседанието на Общото събрание на Асоциацията на 05.02.2019 г., както следва: да гласува по собствена преценка предложенията по всички точки на обявения дневен ред.</w:t>
      </w:r>
    </w:p>
    <w:p w:rsidR="00AB4AAA" w:rsidRPr="00641E84" w:rsidRDefault="00AB4AAA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875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sz w:val="24"/>
          <w:szCs w:val="24"/>
        </w:rPr>
      </w:pPr>
      <w:r w:rsidRPr="003736FA">
        <w:rPr>
          <w:rFonts w:ascii="Times New Roman" w:hAnsi="Times New Roman" w:cs="Times New Roman"/>
          <w:bCs/>
          <w:sz w:val="24"/>
          <w:szCs w:val="24"/>
        </w:rPr>
        <w:t xml:space="preserve">На основание чл.21, ал.2 във връзка с чл.21, ал.1, т.23 от Закона за местното самоуправление и местната администрация и чл.27, ал.6 от Закона за местното самоуправление и местната администрация приема отчет за дейността на Общински </w:t>
      </w:r>
      <w:r w:rsidRPr="003736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съвет – Долни чифлик и на неговите комисии за периода от 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  <w:r w:rsidRPr="003736FA">
        <w:rPr>
          <w:rFonts w:ascii="Times New Roman" w:hAnsi="Times New Roman" w:cs="Times New Roman"/>
          <w:bCs/>
          <w:sz w:val="24"/>
          <w:szCs w:val="24"/>
        </w:rPr>
        <w:t>.0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3736FA">
        <w:rPr>
          <w:rFonts w:ascii="Times New Roman" w:hAnsi="Times New Roman" w:cs="Times New Roman"/>
          <w:bCs/>
          <w:sz w:val="24"/>
          <w:szCs w:val="24"/>
        </w:rPr>
        <w:t>.2018 г. – 3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3736FA">
        <w:rPr>
          <w:rFonts w:ascii="Times New Roman" w:hAnsi="Times New Roman" w:cs="Times New Roman"/>
          <w:bCs/>
          <w:sz w:val="24"/>
          <w:szCs w:val="24"/>
        </w:rPr>
        <w:t>.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Pr="003736FA">
        <w:rPr>
          <w:rFonts w:ascii="Times New Roman" w:hAnsi="Times New Roman" w:cs="Times New Roman"/>
          <w:bCs/>
          <w:sz w:val="24"/>
          <w:szCs w:val="24"/>
        </w:rPr>
        <w:t>.2018 г., съгласно приложението към докладната записка.</w:t>
      </w:r>
    </w:p>
    <w:p w:rsid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3763" w:rsidRPr="003736FA" w:rsidRDefault="00833763" w:rsidP="003736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РЕШЕНИЕ № 876</w:t>
      </w:r>
    </w:p>
    <w:p w:rsidR="00833763" w:rsidRPr="003736FA" w:rsidRDefault="00833763" w:rsidP="003736F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3736F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3736F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736F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833763" w:rsidRPr="00833763" w:rsidRDefault="00833763" w:rsidP="003736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3763">
        <w:rPr>
          <w:rFonts w:ascii="Times New Roman" w:hAnsi="Times New Roman" w:cs="Times New Roman"/>
          <w:b/>
          <w:bCs/>
          <w:sz w:val="24"/>
          <w:szCs w:val="24"/>
        </w:rPr>
        <w:t>Димо Рачев Василев от  гр. Долни чифлик– 150 лв.</w:t>
      </w:r>
    </w:p>
    <w:p w:rsidR="00641E84" w:rsidRPr="00641E84" w:rsidRDefault="00641E84" w:rsidP="00FA3B2C">
      <w:pPr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877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</w:t>
      </w:r>
      <w:proofErr w:type="gram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Правилника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за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реда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отпускане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във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връзка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същия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отпусне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следните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Филип Ангелов Иванов от с. Детелина – 150 лв.</w:t>
      </w:r>
    </w:p>
    <w:p w:rsidR="00D5605F" w:rsidRPr="00D5605F" w:rsidRDefault="00D5605F" w:rsidP="0048490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878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833763" w:rsidRPr="00833763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Мария Маринова Стоянова от гр. Долни чифлик – 150 лв.</w:t>
      </w:r>
    </w:p>
    <w:p w:rsidR="003736FA" w:rsidRPr="00294EBB" w:rsidRDefault="003736FA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879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736F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833763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Надежда Иванова Андонова от гр. Долни чифлик – 150 лв.</w:t>
      </w:r>
    </w:p>
    <w:p w:rsidR="003736FA" w:rsidRPr="003736FA" w:rsidRDefault="003736FA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880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lastRenderedPageBreak/>
        <w:t>финансова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833763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Сирма Тодорова Николаева от гр. Долни чифлик – 150 лв.</w:t>
      </w:r>
    </w:p>
    <w:p w:rsidR="003736FA" w:rsidRPr="003736FA" w:rsidRDefault="003736FA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881</w:t>
      </w:r>
    </w:p>
    <w:p w:rsidR="00833763" w:rsidRPr="003736FA" w:rsidRDefault="00833763" w:rsidP="00833763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833763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Зина Иванова Тодорова от с. Горен чифлик – 150 лв.</w:t>
      </w:r>
    </w:p>
    <w:p w:rsidR="003736FA" w:rsidRPr="003736FA" w:rsidRDefault="003736FA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882</w:t>
      </w:r>
    </w:p>
    <w:p w:rsidR="00833763" w:rsidRDefault="00833763" w:rsidP="00833763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основание чл. 21, ал. 2 и чл. 21, ал. 1, т. 8 от Закона за местното самоуправление и местната администрация, чл. 8, ал. 1 и чл. 34, ал.1 от Закона за общинската собственост във връзка с чл. 54, ал.1 от Закона за държавната собственост, чл. 68 от Правилника за прилагане на Закона за държавната собственост дава съгласие да бъдат безвъзмездно прехвърлена собствеността върху имоти – държавна собственост, в полза на община Долни чифлик, както следва: имот с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инд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№21912.111.866 по кадастралната карта на гр. Долни чифлик (имот 000866 – стар по КВС) с площ 38910 (тридесет и осем хиляди деветстотин  и десет) кв. м и сгради,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находящи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 в него: 1. Сграда „01“ със застроена площ 200 (двеста) кв. м, 2. Сграда „02“ със застроена площ 271 (двеста седемдесет и един) кв. м, представляваща склад с друго предназначение, 3. Сграда „03“ със застроена площ 917 (деветстотин и седемнадесет) кв. м, представляваща клуб, 4. Сграда „04“ със застроена площ 153 (сто петдесет и три) кв. м и 5. Сграда „05“ със застроена площ 600 (шестстотин) кв. м, съгласно АДС № 9461 от 14.03.2018 г. </w:t>
      </w:r>
    </w:p>
    <w:p w:rsidR="003736FA" w:rsidRPr="00294EBB" w:rsidRDefault="003736FA" w:rsidP="00833763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33763" w:rsidRPr="003736FA" w:rsidRDefault="00833763" w:rsidP="0083376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8337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883</w:t>
      </w:r>
    </w:p>
    <w:p w:rsidR="00833763" w:rsidRPr="00833763" w:rsidRDefault="00833763" w:rsidP="00833763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чл. 21, ал. 2 и 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 21. ал. 1, т. 23  от Закона за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местното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самоуправление и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местната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администрация и Условия за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кандидатстване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проектни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предложения за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предоставяне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безвъзмездна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по Оперативна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програма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«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на ч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овешките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ресурси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» 2014-2020:</w:t>
      </w:r>
    </w:p>
    <w:p w:rsidR="00833763" w:rsidRPr="00833763" w:rsidRDefault="00833763" w:rsidP="00833763">
      <w:pPr>
        <w:numPr>
          <w:ilvl w:val="0"/>
          <w:numId w:val="20"/>
        </w:num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proofErr w:type="spellStart"/>
      <w:proofErr w:type="gram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Дава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съгласие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община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Долни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чифлик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кандидатства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проектно предложение по процедура 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BG05M9OP001</w:t>
      </w: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„</w:t>
      </w:r>
      <w:proofErr w:type="spellStart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Патронажна</w:t>
      </w:r>
      <w:proofErr w:type="spellEnd"/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грижа за възрастни хора и лица с увреждания – Компонент 2“, приоритетна ос № 2 „Намаляване на бедността и насърчаване на социалното включване“ по Оперативна програма „Развитие на човешките ресурси“ 2014 – 2020 г.</w:t>
      </w:r>
      <w:proofErr w:type="gramEnd"/>
    </w:p>
    <w:p w:rsidR="00641E84" w:rsidRPr="00294EBB" w:rsidRDefault="00833763" w:rsidP="00BE42D9">
      <w:pPr>
        <w:numPr>
          <w:ilvl w:val="0"/>
          <w:numId w:val="20"/>
        </w:num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8337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Възлага на кмета на община Долни чифлик осъществяването на всички дейности, необходими за правилното и законосъобразно изпълнение на решението.</w:t>
      </w:r>
      <w:bookmarkStart w:id="0" w:name="_GoBack"/>
      <w:bookmarkEnd w:id="0"/>
    </w:p>
    <w:sectPr w:rsidR="00641E84" w:rsidRPr="00294EBB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A202AAB8"/>
    <w:lvl w:ilvl="0">
      <w:start w:val="1"/>
      <w:numFmt w:val="decimal"/>
      <w:lvlText w:val="%1."/>
      <w:lvlJc w:val="left"/>
      <w:pPr>
        <w:ind w:left="1745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40016D4"/>
    <w:multiLevelType w:val="hybridMultilevel"/>
    <w:tmpl w:val="A192FB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80C3E"/>
    <w:multiLevelType w:val="hybridMultilevel"/>
    <w:tmpl w:val="BBD08C0E"/>
    <w:lvl w:ilvl="0" w:tplc="0402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A7EE5"/>
    <w:multiLevelType w:val="hybridMultilevel"/>
    <w:tmpl w:val="296A41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213C"/>
    <w:multiLevelType w:val="hybridMultilevel"/>
    <w:tmpl w:val="90385AAE"/>
    <w:lvl w:ilvl="0" w:tplc="9488A9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7D4C5C"/>
    <w:multiLevelType w:val="hybridMultilevel"/>
    <w:tmpl w:val="9104E3CC"/>
    <w:lvl w:ilvl="0" w:tplc="73AC0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3FA135A7"/>
    <w:multiLevelType w:val="hybridMultilevel"/>
    <w:tmpl w:val="AAB21C72"/>
    <w:lvl w:ilvl="0" w:tplc="AE2A1FC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13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2AA62A0"/>
    <w:multiLevelType w:val="hybridMultilevel"/>
    <w:tmpl w:val="35F66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93E27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8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B926153"/>
    <w:multiLevelType w:val="singleLevel"/>
    <w:tmpl w:val="C20CE67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18"/>
  </w:num>
  <w:num w:numId="8">
    <w:abstractNumId w:val="16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9"/>
  </w:num>
  <w:num w:numId="14">
    <w:abstractNumId w:val="7"/>
    <w:lvlOverride w:ilvl="0">
      <w:startOverride w:val="1"/>
    </w:lvlOverride>
  </w:num>
  <w:num w:numId="15">
    <w:abstractNumId w:val="17"/>
    <w:lvlOverride w:ilvl="0">
      <w:startOverride w:val="2"/>
    </w:lvlOverride>
  </w:num>
  <w:num w:numId="16">
    <w:abstractNumId w:val="9"/>
    <w:lvlOverride w:ilvl="0">
      <w:startOverride w:val="3"/>
    </w:lvlOverride>
  </w:num>
  <w:num w:numId="17">
    <w:abstractNumId w:val="12"/>
    <w:lvlOverride w:ilvl="0">
      <w:startOverride w:val="4"/>
    </w:lvlOverride>
  </w:num>
  <w:num w:numId="18">
    <w:abstractNumId w:val="2"/>
  </w:num>
  <w:num w:numId="19">
    <w:abstractNumId w:val="8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2325A"/>
    <w:rsid w:val="00224B9A"/>
    <w:rsid w:val="0022686E"/>
    <w:rsid w:val="00235689"/>
    <w:rsid w:val="002367B1"/>
    <w:rsid w:val="00255DE5"/>
    <w:rsid w:val="002726E1"/>
    <w:rsid w:val="0027335C"/>
    <w:rsid w:val="00281C33"/>
    <w:rsid w:val="0028209D"/>
    <w:rsid w:val="00283462"/>
    <w:rsid w:val="00294EBB"/>
    <w:rsid w:val="002A0C79"/>
    <w:rsid w:val="002C0C46"/>
    <w:rsid w:val="002D1CD2"/>
    <w:rsid w:val="002D729B"/>
    <w:rsid w:val="002E0DED"/>
    <w:rsid w:val="003036F0"/>
    <w:rsid w:val="00310130"/>
    <w:rsid w:val="00310AD9"/>
    <w:rsid w:val="00321134"/>
    <w:rsid w:val="003246D7"/>
    <w:rsid w:val="00326BDA"/>
    <w:rsid w:val="00342B73"/>
    <w:rsid w:val="00352C3C"/>
    <w:rsid w:val="00363C4C"/>
    <w:rsid w:val="003736FA"/>
    <w:rsid w:val="00376135"/>
    <w:rsid w:val="003773D3"/>
    <w:rsid w:val="003926D3"/>
    <w:rsid w:val="00396F91"/>
    <w:rsid w:val="00397C2C"/>
    <w:rsid w:val="003A5B87"/>
    <w:rsid w:val="003B5873"/>
    <w:rsid w:val="003C4BC2"/>
    <w:rsid w:val="003D3C64"/>
    <w:rsid w:val="003D6178"/>
    <w:rsid w:val="003E342F"/>
    <w:rsid w:val="003F0918"/>
    <w:rsid w:val="00402A3A"/>
    <w:rsid w:val="00444219"/>
    <w:rsid w:val="00444962"/>
    <w:rsid w:val="0045754F"/>
    <w:rsid w:val="004642DC"/>
    <w:rsid w:val="00484900"/>
    <w:rsid w:val="004A2035"/>
    <w:rsid w:val="004A4BF5"/>
    <w:rsid w:val="004A6059"/>
    <w:rsid w:val="004C02A1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5E7F52"/>
    <w:rsid w:val="006120D8"/>
    <w:rsid w:val="00614790"/>
    <w:rsid w:val="00620C70"/>
    <w:rsid w:val="00641E84"/>
    <w:rsid w:val="00660C18"/>
    <w:rsid w:val="00671881"/>
    <w:rsid w:val="00681846"/>
    <w:rsid w:val="006C2C77"/>
    <w:rsid w:val="006C52A5"/>
    <w:rsid w:val="006F0E81"/>
    <w:rsid w:val="00705488"/>
    <w:rsid w:val="00762AA3"/>
    <w:rsid w:val="00770C53"/>
    <w:rsid w:val="007864DA"/>
    <w:rsid w:val="00792AF1"/>
    <w:rsid w:val="007A2A91"/>
    <w:rsid w:val="007A5393"/>
    <w:rsid w:val="007B0F36"/>
    <w:rsid w:val="007C5C64"/>
    <w:rsid w:val="007E1F3D"/>
    <w:rsid w:val="00801800"/>
    <w:rsid w:val="00802FCB"/>
    <w:rsid w:val="00820530"/>
    <w:rsid w:val="00820A79"/>
    <w:rsid w:val="00822D1A"/>
    <w:rsid w:val="008325E3"/>
    <w:rsid w:val="00833763"/>
    <w:rsid w:val="00834837"/>
    <w:rsid w:val="008372A9"/>
    <w:rsid w:val="008476BA"/>
    <w:rsid w:val="0087629D"/>
    <w:rsid w:val="00876CDA"/>
    <w:rsid w:val="00880734"/>
    <w:rsid w:val="00893DD3"/>
    <w:rsid w:val="008A2E17"/>
    <w:rsid w:val="008B2960"/>
    <w:rsid w:val="008D3630"/>
    <w:rsid w:val="008D725E"/>
    <w:rsid w:val="008D7B3F"/>
    <w:rsid w:val="009003A7"/>
    <w:rsid w:val="009046C7"/>
    <w:rsid w:val="0090751A"/>
    <w:rsid w:val="00910274"/>
    <w:rsid w:val="00922148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0245"/>
    <w:rsid w:val="00A0248E"/>
    <w:rsid w:val="00A0684B"/>
    <w:rsid w:val="00A0765A"/>
    <w:rsid w:val="00A1192B"/>
    <w:rsid w:val="00A24E97"/>
    <w:rsid w:val="00A53622"/>
    <w:rsid w:val="00A96C27"/>
    <w:rsid w:val="00AB0BF8"/>
    <w:rsid w:val="00AB4AAA"/>
    <w:rsid w:val="00AB4F22"/>
    <w:rsid w:val="00AC0B23"/>
    <w:rsid w:val="00AC218F"/>
    <w:rsid w:val="00AE3498"/>
    <w:rsid w:val="00B0658F"/>
    <w:rsid w:val="00B12178"/>
    <w:rsid w:val="00B12EFA"/>
    <w:rsid w:val="00B51A21"/>
    <w:rsid w:val="00B5401A"/>
    <w:rsid w:val="00BA59C0"/>
    <w:rsid w:val="00BB035C"/>
    <w:rsid w:val="00BB2FA1"/>
    <w:rsid w:val="00BC3386"/>
    <w:rsid w:val="00BD2A11"/>
    <w:rsid w:val="00BE3711"/>
    <w:rsid w:val="00BE42D9"/>
    <w:rsid w:val="00C164AD"/>
    <w:rsid w:val="00C164B2"/>
    <w:rsid w:val="00C24EF0"/>
    <w:rsid w:val="00C46482"/>
    <w:rsid w:val="00C608F7"/>
    <w:rsid w:val="00C878A0"/>
    <w:rsid w:val="00C96776"/>
    <w:rsid w:val="00CA400F"/>
    <w:rsid w:val="00CC24DF"/>
    <w:rsid w:val="00CF62C9"/>
    <w:rsid w:val="00D0740F"/>
    <w:rsid w:val="00D10067"/>
    <w:rsid w:val="00D23BD2"/>
    <w:rsid w:val="00D339E7"/>
    <w:rsid w:val="00D41DB6"/>
    <w:rsid w:val="00D43602"/>
    <w:rsid w:val="00D5605F"/>
    <w:rsid w:val="00D56E26"/>
    <w:rsid w:val="00D70995"/>
    <w:rsid w:val="00D94CA9"/>
    <w:rsid w:val="00D9558C"/>
    <w:rsid w:val="00DA5890"/>
    <w:rsid w:val="00DB18A6"/>
    <w:rsid w:val="00DB3222"/>
    <w:rsid w:val="00DC22B3"/>
    <w:rsid w:val="00DE5EC2"/>
    <w:rsid w:val="00DF5A51"/>
    <w:rsid w:val="00E00027"/>
    <w:rsid w:val="00E00524"/>
    <w:rsid w:val="00E13A17"/>
    <w:rsid w:val="00E27FEF"/>
    <w:rsid w:val="00E44243"/>
    <w:rsid w:val="00E52E38"/>
    <w:rsid w:val="00EA6B02"/>
    <w:rsid w:val="00EB1F42"/>
    <w:rsid w:val="00EC11C4"/>
    <w:rsid w:val="00ED17CF"/>
    <w:rsid w:val="00F06E78"/>
    <w:rsid w:val="00F229E8"/>
    <w:rsid w:val="00F42EBB"/>
    <w:rsid w:val="00F66AF0"/>
    <w:rsid w:val="00F66F18"/>
    <w:rsid w:val="00F67F41"/>
    <w:rsid w:val="00F727FD"/>
    <w:rsid w:val="00FA3B2C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4123&amp;ToPar=Art54_Al5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A955-76D4-4C2F-B452-CA50F6E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12</Pages>
  <Words>3820</Words>
  <Characters>21776</Characters>
  <Application>Microsoft Office Word</Application>
  <DocSecurity>0</DocSecurity>
  <Lines>181</Lines>
  <Paragraphs>51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263</cp:revision>
  <cp:lastPrinted>2016-01-15T07:47:00Z</cp:lastPrinted>
  <dcterms:created xsi:type="dcterms:W3CDTF">2015-12-30T12:57:00Z</dcterms:created>
  <dcterms:modified xsi:type="dcterms:W3CDTF">2019-02-05T06:26:00Z</dcterms:modified>
</cp:coreProperties>
</file>